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41" w:rsidRDefault="000E5541">
      <w:pPr>
        <w:spacing w:after="0" w:line="259" w:lineRule="auto"/>
        <w:ind w:right="0" w:firstLine="0"/>
        <w:jc w:val="left"/>
      </w:pPr>
    </w:p>
    <w:p w:rsidR="000E5541" w:rsidRDefault="005D373C">
      <w:pPr>
        <w:spacing w:after="0" w:line="259" w:lineRule="auto"/>
        <w:ind w:right="0" w:firstLine="0"/>
        <w:jc w:val="left"/>
      </w:pPr>
      <w:r>
        <w:rPr>
          <w:noProof/>
        </w:rPr>
        <w:drawing>
          <wp:inline distT="0" distB="0" distL="0" distR="0">
            <wp:extent cx="6159500" cy="8641802"/>
            <wp:effectExtent l="19050" t="0" r="0" b="0"/>
            <wp:docPr id="1" name="Рисунок 1" descr="C:\Users\Пользователь\Desktop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864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73C" w:rsidRPr="005D373C" w:rsidRDefault="005D373C" w:rsidP="005D373C">
      <w:pPr>
        <w:spacing w:after="0" w:line="240" w:lineRule="auto"/>
        <w:ind w:left="1440" w:right="0" w:firstLine="0"/>
        <w:rPr>
          <w:color w:val="auto"/>
          <w:sz w:val="24"/>
          <w:szCs w:val="24"/>
        </w:rPr>
      </w:pPr>
    </w:p>
    <w:p w:rsidR="000E5541" w:rsidRPr="005D373C" w:rsidRDefault="000E5541" w:rsidP="005D373C">
      <w:pPr>
        <w:numPr>
          <w:ilvl w:val="0"/>
          <w:numId w:val="11"/>
        </w:numPr>
        <w:tabs>
          <w:tab w:val="left" w:pos="720"/>
        </w:tabs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lastRenderedPageBreak/>
        <w:t>-диагностическим инструментарием и имеет заданную траекторию анализа показателей наблюдения;</w:t>
      </w:r>
    </w:p>
    <w:p w:rsidR="000E5541" w:rsidRPr="000E5541" w:rsidRDefault="000E5541" w:rsidP="000E5541">
      <w:pPr>
        <w:numPr>
          <w:ilvl w:val="0"/>
          <w:numId w:val="11"/>
        </w:numPr>
        <w:tabs>
          <w:tab w:val="left" w:pos="720"/>
        </w:tabs>
        <w:spacing w:after="0" w:line="240" w:lineRule="auto"/>
        <w:ind w:right="0" w:firstLine="720"/>
        <w:rPr>
          <w:color w:val="auto"/>
          <w:sz w:val="24"/>
          <w:szCs w:val="24"/>
        </w:rPr>
      </w:pPr>
      <w:proofErr w:type="gramStart"/>
      <w:r w:rsidRPr="000E5541">
        <w:rPr>
          <w:b/>
          <w:bCs/>
        </w:rPr>
        <w:t>оценка/оценочная/контрольно-оценочная процедура</w:t>
      </w:r>
      <w:r w:rsidRPr="000E5541">
        <w:t xml:space="preserve"> – совокупность мероприятий, направленных на установление степени соответствия фактических показателей планируемым или заданным, в том числе в рамках образовательной программы;</w:t>
      </w:r>
      <w:proofErr w:type="gramEnd"/>
    </w:p>
    <w:p w:rsidR="000E5541" w:rsidRPr="000E5541" w:rsidRDefault="000E5541" w:rsidP="000E5541">
      <w:pPr>
        <w:numPr>
          <w:ilvl w:val="0"/>
          <w:numId w:val="11"/>
        </w:numPr>
        <w:tabs>
          <w:tab w:val="left" w:pos="720"/>
        </w:tabs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b/>
          <w:bCs/>
        </w:rPr>
        <w:t>ГИА</w:t>
      </w:r>
      <w:r w:rsidRPr="000E5541">
        <w:t xml:space="preserve"> – государственная итоговая аттестация;</w:t>
      </w:r>
    </w:p>
    <w:p w:rsidR="000E5541" w:rsidRPr="000E5541" w:rsidRDefault="000E5541" w:rsidP="000E5541">
      <w:pPr>
        <w:numPr>
          <w:ilvl w:val="0"/>
          <w:numId w:val="11"/>
        </w:numPr>
        <w:tabs>
          <w:tab w:val="left" w:pos="720"/>
        </w:tabs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b/>
          <w:bCs/>
        </w:rPr>
        <w:t>ООП</w:t>
      </w:r>
      <w:r w:rsidRPr="000E5541">
        <w:t xml:space="preserve"> – основная образовательная программа.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b/>
          <w:bCs/>
        </w:rPr>
        <w:t>2. Организация ВСОКО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2.1. В рамках ВСОКО оценивается:</w:t>
      </w:r>
    </w:p>
    <w:p w:rsidR="000E5541" w:rsidRPr="000E5541" w:rsidRDefault="000E5541" w:rsidP="000E554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качество образовательных программ;</w:t>
      </w:r>
    </w:p>
    <w:p w:rsidR="000E5541" w:rsidRPr="000E5541" w:rsidRDefault="000E5541" w:rsidP="000E554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0E5541" w:rsidRPr="000E5541" w:rsidRDefault="000E5541" w:rsidP="000E554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качество образовательных результатов обучающихся;</w:t>
      </w:r>
    </w:p>
    <w:p w:rsidR="000E5541" w:rsidRPr="000E5541" w:rsidRDefault="000E5541" w:rsidP="000E554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удовлетворенность потребителей качеством образования.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2.2. Направления, обозначенные в пункте 2.1, оцениваются посредством следующих внешних и внутренних мероприятий.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0"/>
        <w:gridCol w:w="5398"/>
      </w:tblGrid>
      <w:tr w:rsidR="000E5541" w:rsidRPr="000E5541" w:rsidTr="000E5541">
        <w:trPr>
          <w:trHeight w:val="268"/>
          <w:tblCellSpacing w:w="0" w:type="dxa"/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Внешние мероприятия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Внутренние мероприятия</w:t>
            </w:r>
          </w:p>
        </w:tc>
      </w:tr>
      <w:tr w:rsidR="000E5541" w:rsidRPr="000E5541" w:rsidTr="000E5541">
        <w:trPr>
          <w:trHeight w:val="511"/>
          <w:tblCellSpacing w:w="0" w:type="dxa"/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Аккредитационный мониторинг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Стартовая диагностика</w:t>
            </w:r>
          </w:p>
        </w:tc>
      </w:tr>
      <w:tr w:rsidR="000E5541" w:rsidRPr="000E5541" w:rsidTr="000E5541">
        <w:trPr>
          <w:trHeight w:val="511"/>
          <w:tblCellSpacing w:w="0" w:type="dxa"/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Всероссийские проверочные работы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0E5541" w:rsidRPr="000E5541" w:rsidTr="000E5541">
        <w:trPr>
          <w:trHeight w:val="511"/>
          <w:tblCellSpacing w:w="0" w:type="dxa"/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ГИА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0E5541" w:rsidRPr="000E5541" w:rsidTr="000E5541">
        <w:trPr>
          <w:trHeight w:val="772"/>
          <w:tblCellSpacing w:w="0" w:type="dxa"/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Региональные и муниципальные оценочные работы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0E5541" w:rsidRPr="000E5541" w:rsidTr="000E5541">
        <w:trPr>
          <w:trHeight w:val="1273"/>
          <w:tblCellSpacing w:w="0" w:type="dxa"/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Мониторинг образовательных достижений обучающихся, в том числе индивидуального прогресса обучающегося в достижении предметных и метапредметных результатов освоения ООП, сформированности и развития метапредметных образовательных результатов</w:t>
            </w:r>
          </w:p>
        </w:tc>
      </w:tr>
      <w:tr w:rsidR="000E5541" w:rsidRPr="000E5541" w:rsidTr="000E5541">
        <w:trPr>
          <w:trHeight w:val="581"/>
          <w:tblCellSpacing w:w="0" w:type="dxa"/>
          <w:jc w:val="center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Независимая оценка качества подготовки обучающихся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Мониторинг личностного развития обучающихся, сформированности у обучающихся личностных УУД</w:t>
            </w:r>
          </w:p>
        </w:tc>
      </w:tr>
      <w:tr w:rsidR="000E5541" w:rsidRPr="000E5541" w:rsidTr="000E5541">
        <w:trPr>
          <w:trHeight w:val="144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Самообследование</w:t>
            </w:r>
          </w:p>
        </w:tc>
      </w:tr>
      <w:tr w:rsidR="000E5541" w:rsidRPr="000E5541" w:rsidTr="000E5541">
        <w:trPr>
          <w:trHeight w:val="321"/>
          <w:tblCellSpacing w:w="0" w:type="dxa"/>
          <w:jc w:val="center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Анализ уроков и других занятий</w:t>
            </w:r>
          </w:p>
        </w:tc>
      </w:tr>
      <w:tr w:rsidR="000E5541" w:rsidRPr="000E5541" w:rsidTr="000E5541">
        <w:trPr>
          <w:trHeight w:val="144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Контроль ведения электронного журнала</w:t>
            </w:r>
          </w:p>
        </w:tc>
      </w:tr>
      <w:tr w:rsidR="000E5541" w:rsidRPr="000E5541" w:rsidTr="000E5541">
        <w:trPr>
          <w:trHeight w:val="1012"/>
          <w:tblCellSpacing w:w="0" w:type="dxa"/>
          <w:jc w:val="center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Международные сопоставительные исследования качества общего образования</w:t>
            </w:r>
          </w:p>
        </w:tc>
        <w:tc>
          <w:tcPr>
            <w:tcW w:w="5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 xml:space="preserve">2.3. </w:t>
      </w:r>
      <w:proofErr w:type="gramStart"/>
      <w:r w:rsidRPr="000E5541"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0E5541">
        <w:t xml:space="preserve"> ежегодно </w:t>
      </w:r>
      <w:r w:rsidR="005103C3">
        <w:t>руководителем филиала</w:t>
      </w:r>
      <w:r w:rsidRPr="000E5541">
        <w:t>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lastRenderedPageBreak/>
        <w:t xml:space="preserve">2.4. Результаты внешних мероприятий используются Школой в целях, необходимых для осуществления внутренней оценки качества образования и </w:t>
      </w:r>
      <w:proofErr w:type="spellStart"/>
      <w:r w:rsidRPr="000E5541">
        <w:t>избежания</w:t>
      </w:r>
      <w:proofErr w:type="spellEnd"/>
      <w:r w:rsidRPr="000E5541">
        <w:t xml:space="preserve"> увеличения нагрузки на обучающихся и педагогов.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2.5. Контрольно-оценочные мероприятия и процедуры в рамках ВСОКО включаются в годовой план работы Школы.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b/>
          <w:bCs/>
        </w:rPr>
        <w:t>3. Оценка образовательных результатов обучающихся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0E5541" w:rsidRPr="000E5541" w:rsidRDefault="000E5541" w:rsidP="000E554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предметные результаты обучения;</w:t>
      </w:r>
    </w:p>
    <w:p w:rsidR="000E5541" w:rsidRPr="000E5541" w:rsidRDefault="000E5541" w:rsidP="000E554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метапредметные результаты обучения;</w:t>
      </w:r>
    </w:p>
    <w:p w:rsidR="000E5541" w:rsidRPr="000E5541" w:rsidRDefault="000E5541" w:rsidP="000E554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личностные результаты;</w:t>
      </w:r>
    </w:p>
    <w:p w:rsidR="000E5541" w:rsidRPr="000E5541" w:rsidRDefault="000E5541" w:rsidP="000E554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достижения учащихся на конкурсах, соревнованиях, олимпиадах различного уровня;</w:t>
      </w:r>
    </w:p>
    <w:p w:rsidR="000E5541" w:rsidRPr="000E5541" w:rsidRDefault="000E5541" w:rsidP="000E554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удовлетворенность родителей качеством образовательных результатов.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3.1.1. Оценка достижения метапредметных и предметных результатов освоения ООП (по уровням общего образования) проводится в соответствии с Положением о формах, периодичности и порядке текущего контроля успеваемости и промежуточной аттестации обучающихся по основным общеобразовательным программам </w:t>
      </w:r>
      <w:r w:rsidR="005103C3">
        <w:t xml:space="preserve">филиала </w:t>
      </w:r>
      <w:r w:rsidRPr="000E5541">
        <w:rPr>
          <w:sz w:val="24"/>
          <w:szCs w:val="24"/>
        </w:rPr>
        <w:t>МОУ – СОШ с.</w:t>
      </w:r>
      <w:r w:rsidR="005103C3">
        <w:rPr>
          <w:sz w:val="24"/>
          <w:szCs w:val="24"/>
        </w:rPr>
        <w:t>Кировское – ООШ п.Водопьяновка</w:t>
      </w:r>
      <w:r w:rsidRPr="000E5541">
        <w:t>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3.1.2. Сводная информация по итогам оценки предметных результатов проводится по параметрам согласно приложению 1.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3.1.3. Достижение личностных результатов освоения ООП (по уровням общего образования) диагностируется в ходе </w:t>
      </w:r>
      <w:proofErr w:type="spellStart"/>
      <w:r w:rsidRPr="000E5541">
        <w:t>неперсонифицированного</w:t>
      </w:r>
      <w:proofErr w:type="spellEnd"/>
      <w:r w:rsidRPr="000E5541"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3.1.6. Все образовательные достижения обучающегося подлежат учету. Результаты индивидуального учета фиксируются:</w:t>
      </w:r>
    </w:p>
    <w:p w:rsidR="000E5541" w:rsidRPr="000E5541" w:rsidRDefault="000E5541" w:rsidP="000E554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в электронном журнале успеваемости;</w:t>
      </w:r>
    </w:p>
    <w:p w:rsidR="000E5541" w:rsidRPr="000E5541" w:rsidRDefault="000E5541" w:rsidP="000E554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в справке по итогам учета единиц портфолио обучающегося.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b/>
          <w:bCs/>
        </w:rPr>
        <w:t>4. Оценка образовательной деятельности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  и ФОП соответствующего уровня общего образования.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0E5541" w:rsidRPr="000E5541" w:rsidRDefault="000E5541" w:rsidP="000E554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соответствие тематики программы запросу потребителей;</w:t>
      </w:r>
    </w:p>
    <w:p w:rsidR="000E5541" w:rsidRPr="000E5541" w:rsidRDefault="000E5541" w:rsidP="000E554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наличие документов, подтверждающих этот запрос;</w:t>
      </w:r>
    </w:p>
    <w:p w:rsidR="000E5541" w:rsidRPr="000E5541" w:rsidRDefault="000E5541" w:rsidP="000E554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соответствие содержания программы заявленному направлению дополнительного образования;</w:t>
      </w:r>
    </w:p>
    <w:p w:rsidR="000E5541" w:rsidRPr="000E5541" w:rsidRDefault="000E5541" w:rsidP="000E554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соответствие структуры и содержания программы региональным требованиям (при их наличии);</w:t>
      </w:r>
    </w:p>
    <w:p w:rsidR="000E5541" w:rsidRPr="000E5541" w:rsidRDefault="000E5541" w:rsidP="000E554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наличие в программе описанных форм и методов оценки планируемых результатов освоения программы обучающимся.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lastRenderedPageBreak/>
        <w:t>4.2.1. Оценка реализации дополнительного образования проводится по схеме анализа занятия (приложение 3).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b/>
          <w:bCs/>
        </w:rPr>
        <w:t>5. Оценка условий реализации образовательных программ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 федерального государственного контроля (надзора) в сфере образования.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5.3. Оценка условий реализации образовательных программ проводится:</w:t>
      </w:r>
    </w:p>
    <w:p w:rsidR="000E5541" w:rsidRPr="000E5541" w:rsidRDefault="000E5541" w:rsidP="000E554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на этапе разработки ООП (стартовая оценка);</w:t>
      </w:r>
    </w:p>
    <w:p w:rsidR="000E5541" w:rsidRPr="000E5541" w:rsidRDefault="000E5541" w:rsidP="000E554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ежегодно в ходе подготовки отчета о самообследовании;</w:t>
      </w:r>
    </w:p>
    <w:p w:rsidR="000E5541" w:rsidRPr="000E5541" w:rsidRDefault="000E5541" w:rsidP="000E554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в иные периоды, устанавливаемые директором Школы.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 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5.6. Ежегодно в ходе подготовки отчета о самообследовании проводится контроль состояния условий. Предметом контроля выступают:</w:t>
      </w:r>
    </w:p>
    <w:p w:rsidR="000E5541" w:rsidRPr="000E5541" w:rsidRDefault="000E5541" w:rsidP="000E5541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 выполнение показателей «дорожной карты» по каждому уровню ООП;</w:t>
      </w:r>
    </w:p>
    <w:p w:rsidR="000E5541" w:rsidRPr="000E5541" w:rsidRDefault="000E5541" w:rsidP="000E5541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 совокупное состояние условий образовательной деятельности в Школе.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5.7. Результаты ежегодной оценки совокупного состояния условий образовательной деятельности Школы включаются в отчет о самообследовании.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b/>
          <w:bCs/>
        </w:rPr>
        <w:t>6. Мониторинг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6.1. В рамках ВСОКО проводятся мониторинги:</w:t>
      </w:r>
    </w:p>
    <w:p w:rsidR="000E5541" w:rsidRPr="000E5541" w:rsidRDefault="000E5541" w:rsidP="000E554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личностного развития обучающихся;</w:t>
      </w:r>
    </w:p>
    <w:p w:rsidR="000E5541" w:rsidRPr="000E5541" w:rsidRDefault="000E5541" w:rsidP="000E554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достижения обучающимися метапредметных образовательных результатов;</w:t>
      </w:r>
    </w:p>
    <w:p w:rsidR="000E5541" w:rsidRPr="000E5541" w:rsidRDefault="000E5541" w:rsidP="000E554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выполнения «дорожной карты» развития условий реализации образовательных программ;</w:t>
      </w:r>
    </w:p>
    <w:p w:rsidR="000E5541" w:rsidRPr="000E5541" w:rsidRDefault="000E5541" w:rsidP="000E554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1500" w:right="180" w:firstLine="720"/>
        <w:rPr>
          <w:color w:val="auto"/>
          <w:sz w:val="24"/>
          <w:szCs w:val="24"/>
        </w:rPr>
      </w:pPr>
      <w:r w:rsidRPr="000E5541">
        <w:t>показателей отчета о самообследовании.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6.2. Мониторинг показателей отчета о самообследовании проводится один раз в три года, а его результаты вносятся в аналитическую часть отчета о самообследовании.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b/>
          <w:bCs/>
        </w:rPr>
        <w:t>7. Итоговые документы ВСОКО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 направлений ВСОКО и сводные аналитические справки по итогам мониторингов.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t xml:space="preserve">7.2. Состав конкретных документов ВСОКО ежегодно обновляется и утверждается </w:t>
      </w:r>
      <w:r w:rsidR="005103C3">
        <w:t>руководителем филиал</w:t>
      </w:r>
      <w:r w:rsidR="00E26B75">
        <w:t>а</w:t>
      </w:r>
      <w:r w:rsidRPr="000E5541">
        <w:t>.</w:t>
      </w:r>
    </w:p>
    <w:p w:rsidR="000E5541" w:rsidRPr="000E5541" w:rsidRDefault="000E5541" w:rsidP="000E5541">
      <w:pPr>
        <w:spacing w:after="0" w:line="240" w:lineRule="auto"/>
        <w:ind w:right="0" w:firstLine="720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p w:rsidR="000E5541" w:rsidRPr="000E5541" w:rsidRDefault="000E5541" w:rsidP="000E5541">
      <w:pPr>
        <w:spacing w:after="0" w:line="240" w:lineRule="auto"/>
        <w:ind w:right="0" w:firstLine="0"/>
        <w:jc w:val="right"/>
        <w:rPr>
          <w:color w:val="auto"/>
          <w:sz w:val="24"/>
          <w:szCs w:val="24"/>
        </w:rPr>
      </w:pPr>
      <w:r w:rsidRPr="000E5541">
        <w:rPr>
          <w:sz w:val="24"/>
          <w:szCs w:val="24"/>
        </w:rPr>
        <w:t>Приложение 1</w:t>
      </w:r>
      <w:r w:rsidRPr="000E5541">
        <w:br/>
      </w:r>
      <w:bookmarkStart w:id="0" w:name="_GoBack"/>
      <w:bookmarkEnd w:id="0"/>
      <w:r w:rsidRPr="000E5541">
        <w:t> </w:t>
      </w:r>
      <w:r w:rsidRPr="000E5541">
        <w:rPr>
          <w:sz w:val="24"/>
          <w:szCs w:val="24"/>
        </w:rPr>
        <w:t>к Положению о внутренней системе</w:t>
      </w:r>
      <w:r w:rsidRPr="000E5541">
        <w:br/>
        <w:t> </w:t>
      </w:r>
      <w:r w:rsidRPr="000E5541">
        <w:rPr>
          <w:sz w:val="24"/>
          <w:szCs w:val="24"/>
        </w:rPr>
        <w:t>оценки качества образования</w:t>
      </w:r>
    </w:p>
    <w:p w:rsidR="000E5541" w:rsidRPr="000E5541" w:rsidRDefault="000E5541" w:rsidP="000E5541">
      <w:pPr>
        <w:spacing w:after="0" w:line="240" w:lineRule="auto"/>
        <w:ind w:right="0" w:firstLine="0"/>
        <w:jc w:val="right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p w:rsidR="000E5541" w:rsidRPr="000E5541" w:rsidRDefault="000E5541" w:rsidP="000E5541">
      <w:pPr>
        <w:spacing w:after="0" w:line="240" w:lineRule="auto"/>
        <w:ind w:right="0" w:firstLine="0"/>
        <w:jc w:val="center"/>
        <w:rPr>
          <w:color w:val="auto"/>
          <w:sz w:val="24"/>
          <w:szCs w:val="24"/>
        </w:rPr>
      </w:pPr>
      <w:r w:rsidRPr="000E5541">
        <w:rPr>
          <w:b/>
          <w:bCs/>
          <w:sz w:val="24"/>
          <w:szCs w:val="24"/>
        </w:rPr>
        <w:t>Показатели оценки предметных образовательных результатов</w:t>
      </w:r>
    </w:p>
    <w:p w:rsidR="000E5541" w:rsidRPr="000E5541" w:rsidRDefault="000E5541" w:rsidP="000E5541">
      <w:pPr>
        <w:spacing w:after="0" w:line="240" w:lineRule="auto"/>
        <w:ind w:right="0" w:firstLine="0"/>
        <w:jc w:val="center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7279"/>
        <w:gridCol w:w="1985"/>
      </w:tblGrid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Показатели оценки предметных образовательных результатов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Единица измерения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Средний балл ОГЭ выпускников 9-го класса по русскому языку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Балл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Средний балл ОГЭ выпускников 9-го класса по математике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Балл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5103C3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 численности выпускников 9-го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5103C3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 численности выпускников 9-го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5103C3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 выпускников 9-го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5103C3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 выпускников 9-го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5103C3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5103C3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 муниципального уровня;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 регионального уровня;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 федерального уровня;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 международного уровня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5103C3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 учащихся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1</w:t>
            </w:r>
            <w:r w:rsidR="005103C3">
              <w:rPr>
                <w:sz w:val="20"/>
                <w:szCs w:val="20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Чел./%</w:t>
            </w:r>
          </w:p>
        </w:tc>
      </w:tr>
    </w:tbl>
    <w:p w:rsidR="000E5541" w:rsidRPr="000E5541" w:rsidRDefault="000E5541" w:rsidP="000E5541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p w:rsidR="000E5541" w:rsidRPr="000E5541" w:rsidRDefault="000E5541" w:rsidP="000E5541">
      <w:pPr>
        <w:spacing w:after="0" w:line="240" w:lineRule="auto"/>
        <w:ind w:right="0" w:firstLine="0"/>
        <w:jc w:val="right"/>
        <w:rPr>
          <w:color w:val="auto"/>
          <w:sz w:val="24"/>
          <w:szCs w:val="24"/>
        </w:rPr>
      </w:pPr>
      <w:r w:rsidRPr="000E5541">
        <w:t>Приложение 2</w:t>
      </w:r>
      <w:r w:rsidRPr="000E5541">
        <w:br/>
        <w:t> к Положению о внутренней системе</w:t>
      </w:r>
      <w:r w:rsidRPr="000E5541">
        <w:br/>
        <w:t> оценки качества образования</w:t>
      </w:r>
    </w:p>
    <w:p w:rsidR="000E5541" w:rsidRPr="000E5541" w:rsidRDefault="000E5541" w:rsidP="000E5541">
      <w:pPr>
        <w:spacing w:after="0" w:line="240" w:lineRule="auto"/>
        <w:ind w:right="0" w:firstLine="0"/>
        <w:jc w:val="center"/>
        <w:rPr>
          <w:color w:val="auto"/>
          <w:sz w:val="24"/>
          <w:szCs w:val="24"/>
        </w:rPr>
      </w:pPr>
      <w:r w:rsidRPr="000E5541">
        <w:rPr>
          <w:b/>
          <w:bCs/>
        </w:rPr>
        <w:t>Критерии и показатели мониторинга результатов муниципального и регионального этапов олимпиады (конкурса)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2439"/>
        <w:gridCol w:w="4254"/>
        <w:gridCol w:w="2474"/>
      </w:tblGrid>
      <w:tr w:rsidR="000E5541" w:rsidRPr="000E5541" w:rsidTr="005103C3">
        <w:trPr>
          <w:tblCellSpacing w:w="0" w:type="dxa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№</w:t>
            </w:r>
            <w:r w:rsidRPr="000E5541">
              <w:rPr>
                <w:sz w:val="20"/>
                <w:szCs w:val="20"/>
              </w:rPr>
              <w:br/>
              <w:t> </w:t>
            </w:r>
            <w:r w:rsidRPr="000E554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Источники информации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Результативность</w:t>
            </w:r>
            <w:r w:rsidRPr="000E5541">
              <w:rPr>
                <w:sz w:val="20"/>
                <w:szCs w:val="20"/>
              </w:rPr>
              <w:br/>
              <w:t> участников при переходе с муниципального на</w:t>
            </w:r>
            <w:r w:rsidRPr="000E5541">
              <w:rPr>
                <w:sz w:val="20"/>
                <w:szCs w:val="20"/>
              </w:rPr>
              <w:br/>
              <w:t> региональный этап</w:t>
            </w:r>
            <w:r w:rsidRPr="000E5541">
              <w:rPr>
                <w:sz w:val="20"/>
                <w:szCs w:val="20"/>
              </w:rPr>
              <w:br/>
              <w:t> олимпиады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Количество участников</w:t>
            </w:r>
            <w:r w:rsidRPr="000E5541">
              <w:rPr>
                <w:sz w:val="20"/>
                <w:szCs w:val="20"/>
              </w:rPr>
              <w:br/>
              <w:t> различных этапов, которые</w:t>
            </w:r>
            <w:r w:rsidRPr="000E5541">
              <w:rPr>
                <w:sz w:val="20"/>
                <w:szCs w:val="20"/>
              </w:rPr>
              <w:br/>
              <w:t> показали минимум 25% от</w:t>
            </w:r>
            <w:r w:rsidRPr="000E5541">
              <w:rPr>
                <w:sz w:val="20"/>
                <w:szCs w:val="20"/>
              </w:rPr>
              <w:br/>
              <w:t> максимального балла по</w:t>
            </w:r>
            <w:r w:rsidRPr="000E5541">
              <w:rPr>
                <w:sz w:val="20"/>
                <w:szCs w:val="20"/>
              </w:rPr>
              <w:br/>
              <w:t> системе оценивания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Муниципальный,</w:t>
            </w:r>
            <w:r w:rsidRPr="000E5541">
              <w:rPr>
                <w:sz w:val="20"/>
                <w:szCs w:val="20"/>
              </w:rPr>
              <w:br/>
              <w:t> региональный рейтинг по</w:t>
            </w:r>
            <w:r w:rsidRPr="000E5541">
              <w:rPr>
                <w:sz w:val="20"/>
                <w:szCs w:val="20"/>
              </w:rPr>
              <w:br/>
              <w:t> результатам участия в</w:t>
            </w:r>
            <w:r w:rsidRPr="000E5541">
              <w:rPr>
                <w:sz w:val="20"/>
                <w:szCs w:val="20"/>
              </w:rPr>
              <w:br/>
              <w:t> олимпиаде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Участие педагогов Школы</w:t>
            </w:r>
            <w:r w:rsidRPr="000E5541">
              <w:rPr>
                <w:sz w:val="20"/>
                <w:szCs w:val="20"/>
              </w:rPr>
              <w:br/>
              <w:t> в предметных комиссиях</w:t>
            </w:r>
            <w:r w:rsidRPr="000E5541">
              <w:rPr>
                <w:sz w:val="20"/>
                <w:szCs w:val="20"/>
              </w:rPr>
              <w:br/>
              <w:t> муниципального и</w:t>
            </w:r>
            <w:r w:rsidRPr="000E5541">
              <w:rPr>
                <w:sz w:val="20"/>
                <w:szCs w:val="20"/>
              </w:rPr>
              <w:br/>
              <w:t> регионального этапов</w:t>
            </w:r>
            <w:r w:rsidRPr="000E5541">
              <w:rPr>
                <w:sz w:val="20"/>
                <w:szCs w:val="20"/>
              </w:rPr>
              <w:br/>
            </w:r>
            <w:r w:rsidRPr="000E5541">
              <w:rPr>
                <w:sz w:val="20"/>
                <w:szCs w:val="20"/>
              </w:rPr>
              <w:lastRenderedPageBreak/>
              <w:t> олимпиады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lastRenderedPageBreak/>
              <w:t>Количество учителей участников жюри предметных</w:t>
            </w:r>
            <w:r w:rsidRPr="000E5541">
              <w:rPr>
                <w:sz w:val="20"/>
                <w:szCs w:val="20"/>
              </w:rPr>
              <w:br/>
              <w:t> комиссий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Приказы о составе жюри</w:t>
            </w:r>
            <w:r w:rsidRPr="000E5541">
              <w:rPr>
                <w:sz w:val="20"/>
                <w:szCs w:val="20"/>
              </w:rPr>
              <w:br/>
              <w:t> муниципального и</w:t>
            </w:r>
            <w:r w:rsidRPr="000E5541">
              <w:rPr>
                <w:sz w:val="20"/>
                <w:szCs w:val="20"/>
              </w:rPr>
              <w:br/>
              <w:t> регионального этапов</w:t>
            </w:r>
            <w:r w:rsidRPr="000E5541">
              <w:rPr>
                <w:sz w:val="20"/>
                <w:szCs w:val="20"/>
              </w:rPr>
              <w:br/>
              <w:t> олимпиады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Массовость участия в</w:t>
            </w:r>
            <w:r w:rsidRPr="000E5541">
              <w:rPr>
                <w:sz w:val="20"/>
                <w:szCs w:val="20"/>
              </w:rPr>
              <w:br/>
              <w:t> региональном этапе</w:t>
            </w:r>
            <w:r w:rsidRPr="000E5541">
              <w:rPr>
                <w:sz w:val="20"/>
                <w:szCs w:val="20"/>
              </w:rPr>
              <w:br/>
              <w:t> олимпиады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Общее количество участников регионального</w:t>
            </w:r>
            <w:r w:rsidRPr="000E5541">
              <w:rPr>
                <w:sz w:val="20"/>
                <w:szCs w:val="20"/>
              </w:rPr>
              <w:br/>
              <w:t> этапа в процентах от общего числа обучающихся в этих классах.</w:t>
            </w:r>
          </w:p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Положительное состояние дел, если Школа занимает более высокое положение относительно среднего показателя в муниципалитете, регионе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Базы участников</w:t>
            </w:r>
            <w:r w:rsidRPr="000E5541">
              <w:rPr>
                <w:sz w:val="20"/>
                <w:szCs w:val="20"/>
              </w:rPr>
              <w:br/>
              <w:t> регионального этапа</w:t>
            </w:r>
            <w:r w:rsidRPr="000E5541">
              <w:rPr>
                <w:sz w:val="20"/>
                <w:szCs w:val="20"/>
              </w:rPr>
              <w:br/>
              <w:t> олимпиады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4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Эффективность</w:t>
            </w:r>
            <w:r w:rsidRPr="000E5541">
              <w:rPr>
                <w:sz w:val="20"/>
                <w:szCs w:val="20"/>
              </w:rPr>
              <w:br/>
              <w:t> регионального этапа</w:t>
            </w:r>
            <w:r w:rsidRPr="000E5541">
              <w:rPr>
                <w:sz w:val="20"/>
                <w:szCs w:val="20"/>
              </w:rPr>
              <w:br/>
              <w:t> олимпиады по каждому предмету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 xml:space="preserve">Количество учащихся </w:t>
            </w:r>
            <w:r w:rsidR="005103C3">
              <w:rPr>
                <w:sz w:val="20"/>
                <w:szCs w:val="20"/>
              </w:rPr>
              <w:t>9</w:t>
            </w:r>
            <w:r w:rsidRPr="000E5541">
              <w:rPr>
                <w:sz w:val="20"/>
                <w:szCs w:val="20"/>
              </w:rPr>
              <w:t>-</w:t>
            </w:r>
            <w:r w:rsidR="005103C3">
              <w:rPr>
                <w:sz w:val="20"/>
                <w:szCs w:val="20"/>
              </w:rPr>
              <w:t>го</w:t>
            </w:r>
            <w:r w:rsidRPr="000E5541">
              <w:rPr>
                <w:sz w:val="20"/>
                <w:szCs w:val="20"/>
              </w:rPr>
              <w:t xml:space="preserve"> класс</w:t>
            </w:r>
            <w:r w:rsidR="005103C3">
              <w:rPr>
                <w:sz w:val="20"/>
                <w:szCs w:val="20"/>
              </w:rPr>
              <w:t>а</w:t>
            </w:r>
            <w:r w:rsidRPr="000E5541">
              <w:rPr>
                <w:sz w:val="20"/>
                <w:szCs w:val="20"/>
              </w:rPr>
              <w:t xml:space="preserve"> в списках участников заключительного этапа олимпиады.</w:t>
            </w:r>
          </w:p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Положительное состояние дел, если Школа имеет участников заключительного этапа олимпиады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Базы участников</w:t>
            </w:r>
            <w:r w:rsidRPr="000E5541">
              <w:rPr>
                <w:sz w:val="20"/>
                <w:szCs w:val="20"/>
              </w:rPr>
              <w:br/>
              <w:t> заключительного этапа</w:t>
            </w:r>
            <w:r w:rsidRPr="000E5541">
              <w:rPr>
                <w:sz w:val="20"/>
                <w:szCs w:val="20"/>
              </w:rPr>
              <w:br/>
              <w:t> олимпиады</w:t>
            </w:r>
          </w:p>
        </w:tc>
      </w:tr>
      <w:tr w:rsidR="000E5541" w:rsidRPr="000E5541" w:rsidTr="005103C3">
        <w:trPr>
          <w:tblCellSpacing w:w="0" w:type="dxa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Результативность участия в заключительном этапе олимпиады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Общее количество победителей и призеров</w:t>
            </w:r>
            <w:r w:rsidRPr="000E5541">
              <w:rPr>
                <w:sz w:val="20"/>
                <w:szCs w:val="20"/>
              </w:rPr>
              <w:br/>
              <w:t> заключительного этапа олимпиады.</w:t>
            </w:r>
          </w:p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Положительное состояние дел, если Школа имеет призеров и победителей заключительного этапа</w:t>
            </w:r>
            <w:r w:rsidRPr="000E5541">
              <w:rPr>
                <w:sz w:val="20"/>
                <w:szCs w:val="20"/>
              </w:rPr>
              <w:br/>
              <w:t> олимпиады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Отчеты жюри</w:t>
            </w:r>
            <w:r w:rsidRPr="000E5541">
              <w:rPr>
                <w:sz w:val="20"/>
                <w:szCs w:val="20"/>
              </w:rPr>
              <w:br/>
              <w:t> заключительного этапа</w:t>
            </w:r>
            <w:r w:rsidRPr="000E5541">
              <w:rPr>
                <w:sz w:val="20"/>
                <w:szCs w:val="20"/>
              </w:rPr>
              <w:br/>
              <w:t> олимпиады</w:t>
            </w:r>
          </w:p>
        </w:tc>
      </w:tr>
    </w:tbl>
    <w:p w:rsidR="000E5541" w:rsidRPr="000E5541" w:rsidRDefault="000E5541" w:rsidP="000E5541">
      <w:pPr>
        <w:spacing w:after="0" w:line="240" w:lineRule="auto"/>
        <w:ind w:right="0" w:firstLine="0"/>
        <w:jc w:val="right"/>
        <w:rPr>
          <w:color w:val="auto"/>
          <w:sz w:val="24"/>
          <w:szCs w:val="24"/>
        </w:rPr>
      </w:pPr>
      <w:r w:rsidRPr="000E5541">
        <w:t>Приложение 3</w:t>
      </w:r>
      <w:r w:rsidRPr="000E5541">
        <w:br/>
        <w:t> к Положению о внутренней системе</w:t>
      </w:r>
      <w:r w:rsidRPr="000E5541">
        <w:br/>
        <w:t> оценки качества образования</w:t>
      </w:r>
    </w:p>
    <w:p w:rsidR="000E5541" w:rsidRPr="000E5541" w:rsidRDefault="000E5541" w:rsidP="000E5541">
      <w:pPr>
        <w:spacing w:after="0" w:line="240" w:lineRule="auto"/>
        <w:ind w:right="0" w:firstLine="0"/>
        <w:jc w:val="center"/>
        <w:rPr>
          <w:color w:val="auto"/>
          <w:sz w:val="24"/>
          <w:szCs w:val="24"/>
        </w:rPr>
      </w:pPr>
      <w:r w:rsidRPr="000E5541">
        <w:rPr>
          <w:b/>
          <w:bCs/>
        </w:rPr>
        <w:t>Анализ занятия дополнительного образования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2841"/>
      </w:tblGrid>
      <w:tr w:rsidR="000E5541" w:rsidRPr="000E5541" w:rsidTr="000E5541">
        <w:trPr>
          <w:tblCellSpacing w:w="0" w:type="dxa"/>
          <w:jc w:val="center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Ф. И. О. педагога дополнительного</w:t>
            </w:r>
            <w:r w:rsidRPr="000E5541">
              <w:rPr>
                <w:sz w:val="20"/>
                <w:szCs w:val="20"/>
              </w:rPr>
              <w:br/>
              <w:t> образования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</w:tr>
      <w:tr w:rsidR="000E5541" w:rsidRPr="000E5541" w:rsidTr="000E5541">
        <w:trPr>
          <w:tblCellSpacing w:w="0" w:type="dxa"/>
          <w:jc w:val="center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Образовательное объединение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</w:tr>
      <w:tr w:rsidR="000E5541" w:rsidRPr="000E5541" w:rsidTr="000E5541">
        <w:trPr>
          <w:tblCellSpacing w:w="0" w:type="dxa"/>
          <w:jc w:val="center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Возраст учащихся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</w:tr>
      <w:tr w:rsidR="000E5541" w:rsidRPr="000E5541" w:rsidTr="000E5541">
        <w:trPr>
          <w:tblCellSpacing w:w="0" w:type="dxa"/>
          <w:jc w:val="center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Дата занятия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</w:tr>
      <w:tr w:rsidR="000E5541" w:rsidRPr="000E5541" w:rsidTr="000E5541">
        <w:trPr>
          <w:tblCellSpacing w:w="0" w:type="dxa"/>
          <w:jc w:val="center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</w:tr>
      <w:tr w:rsidR="000E5541" w:rsidRPr="000E5541" w:rsidTr="000E5541">
        <w:trPr>
          <w:tblCellSpacing w:w="0" w:type="dxa"/>
          <w:jc w:val="center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Тема занятия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</w:tr>
      <w:tr w:rsidR="000E5541" w:rsidRPr="000E5541" w:rsidTr="000E5541">
        <w:trPr>
          <w:tblCellSpacing w:w="0" w:type="dxa"/>
          <w:jc w:val="center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</w:tr>
      <w:tr w:rsidR="000E5541" w:rsidRPr="000E5541" w:rsidTr="000E5541">
        <w:trPr>
          <w:tblCellSpacing w:w="0" w:type="dxa"/>
          <w:jc w:val="center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Цель посещения и контроля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Мероприятие в рамках ВСОКО</w:t>
            </w:r>
          </w:p>
        </w:tc>
      </w:tr>
      <w:tr w:rsidR="000E5541" w:rsidRPr="000E5541" w:rsidTr="000E5541">
        <w:trPr>
          <w:tblCellSpacing w:w="0" w:type="dxa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0E5541" w:rsidRPr="000E5541" w:rsidRDefault="000E5541" w:rsidP="000E5541">
      <w:pPr>
        <w:spacing w:after="0" w:line="240" w:lineRule="auto"/>
        <w:ind w:right="0" w:firstLine="0"/>
        <w:jc w:val="center"/>
        <w:rPr>
          <w:color w:val="auto"/>
          <w:sz w:val="24"/>
          <w:szCs w:val="24"/>
        </w:rPr>
      </w:pPr>
      <w:r w:rsidRPr="000E5541">
        <w:rPr>
          <w:b/>
          <w:bCs/>
        </w:rPr>
        <w:t>Схема анализа занятия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6103"/>
        <w:gridCol w:w="1229"/>
        <w:gridCol w:w="633"/>
      </w:tblGrid>
      <w:tr w:rsidR="000E5541" w:rsidRPr="000E5541" w:rsidTr="000E5541">
        <w:trPr>
          <w:tblCellSpacing w:w="0" w:type="dxa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Этапы подготовки и реализации занятия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Действия педагога дополнительного</w:t>
            </w:r>
            <w:r w:rsidRPr="000E5541">
              <w:rPr>
                <w:sz w:val="20"/>
                <w:szCs w:val="20"/>
              </w:rPr>
              <w:br/>
              <w:t> </w:t>
            </w:r>
            <w:r w:rsidRPr="000E5541">
              <w:rPr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Параметры</w:t>
            </w:r>
            <w:r w:rsidRPr="000E5541">
              <w:rPr>
                <w:sz w:val="20"/>
                <w:szCs w:val="20"/>
              </w:rPr>
              <w:br/>
              <w:t> </w:t>
            </w:r>
            <w:r w:rsidRPr="000E5541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b/>
                <w:bCs/>
                <w:sz w:val="20"/>
                <w:szCs w:val="20"/>
              </w:rPr>
              <w:t>Балл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Подготовка оборудования и</w:t>
            </w:r>
            <w:r w:rsidRPr="000E5541">
              <w:rPr>
                <w:sz w:val="20"/>
                <w:szCs w:val="20"/>
              </w:rPr>
              <w:br/>
              <w:t> организация рабочих мест обучающихся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подготовил необходимое</w:t>
            </w:r>
            <w:r w:rsidRPr="000E5541">
              <w:rPr>
                <w:sz w:val="20"/>
                <w:szCs w:val="20"/>
              </w:rPr>
              <w:br/>
              <w:t> оборудование или раздаточные материалы для каждого ученика до занятия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потратил время на занятии, чтобы подготовить необходимое оборудование, раздаточный материал или ничего не подготовил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 xml:space="preserve">Мотивация </w:t>
            </w:r>
            <w:r w:rsidRPr="000E5541">
              <w:rPr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lastRenderedPageBreak/>
              <w:t xml:space="preserve">Педагог задал направление работы обучающихся, настроил </w:t>
            </w:r>
            <w:r w:rsidRPr="000E5541">
              <w:rPr>
                <w:sz w:val="20"/>
                <w:szCs w:val="20"/>
              </w:rPr>
              <w:lastRenderedPageBreak/>
              <w:t>их на активную деятельность. Рассказал, каких полезных для жизни результатов достигнут на занятии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lastRenderedPageBreak/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4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Не мотивировал учеников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Сообщение темы занятия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сообщил тему занятия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Учащиеся сформулировали тему занятия самостоятельно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Сообщение целей занятия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сформулировал на понятном для учащихся языке три группы целей: образовательные, развивающие и воспитательные. Педагог в целях учел индивидуальные образовательные возможности учащихся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сформулировал одну группу целей (например, только образовательные). Индивидуальные возможности не учёл.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Актуализация имеющихся</w:t>
            </w:r>
            <w:r w:rsidRPr="000E5541">
              <w:rPr>
                <w:sz w:val="20"/>
                <w:szCs w:val="20"/>
              </w:rPr>
              <w:br/>
              <w:t> у обучающихся знаний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провел актуализацию имеющихся у школьников знаний, умений, способов действий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пропустил этап актуализации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Подведение</w:t>
            </w:r>
            <w:r w:rsidRPr="000E5541">
              <w:rPr>
                <w:sz w:val="20"/>
                <w:szCs w:val="20"/>
              </w:rPr>
              <w:br/>
              <w:t> промежуточных целей</w:t>
            </w:r>
            <w:r w:rsidRPr="000E5541">
              <w:rPr>
                <w:sz w:val="20"/>
                <w:szCs w:val="20"/>
              </w:rPr>
              <w:br/>
              <w:t> и результатов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сформулировал цели и подвел итоги для промежуточных этапов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4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не сформулировал цели и результаты промежуточных этапов, не подвел итоги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Контроль активности учеников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проконтролировал и поощрил активность учеников. Ученики активны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проконтролировал активность учеников один или два раза. Ученики малоактивны ИЛИ Активность не проконтролировал. Ученики пассивны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Организация</w:t>
            </w:r>
            <w:r w:rsidRPr="000E5541">
              <w:rPr>
                <w:sz w:val="20"/>
                <w:szCs w:val="20"/>
              </w:rPr>
              <w:br/>
              <w:t> самостоятельной работы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 xml:space="preserve">Педагог полностью использовал возможность  самостоятельной работы: вовремя  организовал, </w:t>
            </w:r>
            <w:proofErr w:type="spellStart"/>
            <w:r w:rsidRPr="000E5541">
              <w:rPr>
                <w:sz w:val="20"/>
                <w:szCs w:val="20"/>
              </w:rPr>
              <w:t>смотивировал</w:t>
            </w:r>
            <w:proofErr w:type="spellEnd"/>
            <w:r w:rsidRPr="000E5541">
              <w:rPr>
                <w:sz w:val="20"/>
                <w:szCs w:val="20"/>
              </w:rPr>
              <w:t xml:space="preserve"> учеников, рассказал критерии оценки или самооценки самостоятельной работы, прокомментировал оценку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частично использовал возможности самостоятельной работы: ее на занятии было</w:t>
            </w:r>
            <w:r w:rsidRPr="000E5541">
              <w:rPr>
                <w:sz w:val="20"/>
                <w:szCs w:val="20"/>
              </w:rPr>
              <w:br/>
              <w:t> недостаточно, не прокомментировал критерии до того, как оценил результаты. ИЛИ Самостоятельную работу не организовал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Анализ ошибок учеников,</w:t>
            </w:r>
            <w:r w:rsidRPr="000E5541">
              <w:rPr>
                <w:sz w:val="20"/>
                <w:szCs w:val="20"/>
              </w:rPr>
              <w:br/>
              <w:t> организация самоанализа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корректно объяснил, как исправить недочеты. Мотивировал учеников провести самоанализ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некорректно прокомментировал недочеты, раскритиковал не выполнение задания, а личностные качества ученика, не предложил найти и объяснить ошибки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Оценка работы</w:t>
            </w:r>
            <w:r w:rsidRPr="000E5541">
              <w:rPr>
                <w:sz w:val="20"/>
                <w:szCs w:val="20"/>
              </w:rPr>
              <w:br/>
              <w:t> обучающихся на занятии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оценил работу учеников объективно, аргументировал по критериям. Критерии</w:t>
            </w:r>
            <w:r w:rsidRPr="000E5541">
              <w:rPr>
                <w:sz w:val="20"/>
                <w:szCs w:val="20"/>
              </w:rPr>
              <w:br/>
              <w:t> ученики знали заранее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Оценил объективно, но не аргументировал.</w:t>
            </w:r>
            <w:r w:rsidRPr="000E5541">
              <w:rPr>
                <w:sz w:val="20"/>
                <w:szCs w:val="20"/>
              </w:rPr>
              <w:br/>
              <w:t> Критерии оценки ученикам неизвестны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Актуализация внимания</w:t>
            </w:r>
            <w:r w:rsidRPr="000E5541">
              <w:rPr>
                <w:sz w:val="20"/>
                <w:szCs w:val="20"/>
              </w:rPr>
              <w:br/>
              <w:t> обучающихся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проконтролировал уровень внимания учеников на разных этапах занятия, поддержал внимание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4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Не проконтролировал уровень внимания ИЛИ</w:t>
            </w:r>
            <w:r w:rsidRPr="000E5541">
              <w:rPr>
                <w:sz w:val="20"/>
                <w:szCs w:val="20"/>
              </w:rPr>
              <w:br/>
              <w:t> Использовал приемы, которые не повышали внимание учеников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lastRenderedPageBreak/>
              <w:t>Отработка умений</w:t>
            </w:r>
            <w:r w:rsidRPr="000E5541">
              <w:rPr>
                <w:sz w:val="20"/>
                <w:szCs w:val="20"/>
              </w:rPr>
              <w:br/>
              <w:t> и способов действий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выбрал задания, которые</w:t>
            </w:r>
            <w:r w:rsidRPr="000E5541">
              <w:rPr>
                <w:sz w:val="20"/>
                <w:szCs w:val="20"/>
              </w:rPr>
              <w:br/>
              <w:t> способствовали усвоению/повторению главного в теме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выбрал задания, которые частично или совсем не способствовали усвоению/повторению главного в теме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Индивидуализация</w:t>
            </w:r>
            <w:r w:rsidRPr="000E5541">
              <w:rPr>
                <w:sz w:val="20"/>
                <w:szCs w:val="20"/>
              </w:rPr>
              <w:br/>
              <w:t> обучения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Практические задания соответствовали индивидуальному уровню освоения программы учащимися, педагог использовал разноуровневые задания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4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Практические задания не соответствовали</w:t>
            </w:r>
            <w:r w:rsidRPr="000E5541">
              <w:rPr>
                <w:sz w:val="20"/>
                <w:szCs w:val="20"/>
              </w:rPr>
              <w:br/>
              <w:t> индивидуальному уровню освоения программы учащимися, педагог не использовал разноуровневые задания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Разъяснение заданий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разъяснил обучающимся, как выполнить и оформить практические задания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не разъяснил обучающимся, как выполнить и оформить практические задания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Оценка времени, которое</w:t>
            </w:r>
            <w:r w:rsidRPr="000E5541">
              <w:rPr>
                <w:sz w:val="20"/>
                <w:szCs w:val="20"/>
              </w:rPr>
              <w:br/>
              <w:t> обучающиеся тратят</w:t>
            </w:r>
            <w:r w:rsidRPr="000E5541">
              <w:rPr>
                <w:sz w:val="20"/>
                <w:szCs w:val="20"/>
              </w:rPr>
              <w:br/>
              <w:t> на задание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выбрал задания для обучающихся, в которых учел примерные затраты времени на его выполнение. Затраты времени соответствовали возможностям обучающихся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выбрал задания для обучающихся, в которых не учел примерные затраты времени на его выполнение. Затраты времени не соответствовали возможностям</w:t>
            </w:r>
            <w:r w:rsidRPr="000E5541">
              <w:rPr>
                <w:sz w:val="20"/>
                <w:szCs w:val="20"/>
              </w:rPr>
              <w:br/>
              <w:t> обучающихся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Последовательность</w:t>
            </w:r>
            <w:r w:rsidRPr="000E5541">
              <w:rPr>
                <w:sz w:val="20"/>
                <w:szCs w:val="20"/>
              </w:rPr>
              <w:br/>
              <w:t> этапов занятия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логично изложил материал. Этапы занятия последовательны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допустил логические ошибки в изложении материала. Этапы занятия непоследовательны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Контроль времени</w:t>
            </w:r>
            <w:r w:rsidRPr="000E5541">
              <w:rPr>
                <w:sz w:val="20"/>
                <w:szCs w:val="20"/>
              </w:rPr>
              <w:br/>
              <w:t> на занятии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рационально использовал время занятия, не отвлекался на посторонние разговоры с обучающимися, контролировал каждый этап и время занятия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нерационально использовал время занятия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Подведение итогов занятия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мотивировал учеников подвести итоги занятия. Учащиеся подвели итоги занятия в соответствии с целями и задачами занятия, рассказали, каких образовательных результатов достигли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4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подвел итог занятия. Цели, задачи, планируемые результаты обучения с итогом работы не сопоставил</w:t>
            </w:r>
            <w:r w:rsidRPr="000E5541">
              <w:rPr>
                <w:sz w:val="20"/>
                <w:szCs w:val="20"/>
              </w:rPr>
              <w:br/>
              <w:t> ИЛИ Педагог и ученики не подвели итоги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Рефлексия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использовал на занятии приемы рефлексии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не провел рефлексию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Воспитание интереса к</w:t>
            </w:r>
            <w:r w:rsidRPr="000E5541">
              <w:rPr>
                <w:sz w:val="20"/>
                <w:szCs w:val="20"/>
              </w:rPr>
              <w:br/>
              <w:t> занятиям кружка/секции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воспитывал интерес учащихся к занятиям: предлагал нестандартные задания, мотивировал, работал</w:t>
            </w:r>
            <w:r w:rsidRPr="000E5541">
              <w:rPr>
                <w:sz w:val="20"/>
                <w:szCs w:val="20"/>
              </w:rPr>
              <w:br/>
              <w:t> индивидуально с учениками и др.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Интерес учащихся к занятиям не формировал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Взаимоотношения педагога и учащихся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создал на занятии благоприятную обстановку, школьникам эмоционально комфортно, отношения уважительные, открытые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Эмоциональный климат неблагоприятный (педагог авторитарен, излишне критикует учеников или не поддерживает дисциплину, попустительствует учащимся и т. д.)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lastRenderedPageBreak/>
              <w:t>Целесообразность</w:t>
            </w:r>
            <w:r w:rsidRPr="000E5541">
              <w:rPr>
                <w:sz w:val="20"/>
                <w:szCs w:val="20"/>
              </w:rPr>
              <w:br/>
              <w:t> использования технических</w:t>
            </w:r>
            <w:r w:rsidRPr="000E5541">
              <w:rPr>
                <w:sz w:val="20"/>
                <w:szCs w:val="20"/>
              </w:rPr>
              <w:br/>
              <w:t> средств обучения (ТСО)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использовал ТСО, которые повышают качество образовательных результатов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4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неоправданно использовал ТСО (больше развлекали, чем обучали или были сложными для обучающихся)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Соблюдение санитарно-</w:t>
            </w:r>
            <w:r w:rsidRPr="000E5541">
              <w:rPr>
                <w:sz w:val="20"/>
                <w:szCs w:val="20"/>
              </w:rPr>
              <w:br/>
              <w:t> гигиенических требований</w:t>
            </w:r>
            <w:r w:rsidRPr="000E5541">
              <w:rPr>
                <w:sz w:val="20"/>
                <w:szCs w:val="20"/>
              </w:rPr>
              <w:br/>
              <w:t> на занятии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соблюдал требования к освещению, температурному и воздушному режиму, к технике безопасности, провел инструктаж по технике безопасности и пр.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соблюдал требования, инструктаж не проводил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Организация</w:t>
            </w:r>
            <w:r w:rsidRPr="000E5541">
              <w:rPr>
                <w:sz w:val="20"/>
                <w:szCs w:val="20"/>
              </w:rPr>
              <w:br/>
              <w:t> физкультминутки на</w:t>
            </w:r>
            <w:r w:rsidRPr="000E5541">
              <w:rPr>
                <w:sz w:val="20"/>
                <w:szCs w:val="20"/>
              </w:rPr>
              <w:br/>
              <w:t> занятиях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провел физкультминутку, содержание и форма физкультминутки связаны с тематикой занятия, оптимально выбрал время проведения физкультминутки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не провел физкультминутку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Наличие признаков</w:t>
            </w:r>
            <w:r w:rsidRPr="000E5541">
              <w:rPr>
                <w:sz w:val="20"/>
                <w:szCs w:val="20"/>
              </w:rPr>
              <w:br/>
              <w:t> переутомления у</w:t>
            </w:r>
            <w:r w:rsidRPr="000E5541">
              <w:rPr>
                <w:sz w:val="20"/>
                <w:szCs w:val="20"/>
              </w:rPr>
              <w:br/>
              <w:t> обучающихся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спланировал занятие и выбрал задания, которые не повысили утомляемость учеников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выбрал слишком сложные задания, не провел физкультминутку и не предотвратил повышенную утомляемость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Учет ранее высказанных</w:t>
            </w:r>
            <w:r w:rsidRPr="000E5541">
              <w:rPr>
                <w:sz w:val="20"/>
                <w:szCs w:val="20"/>
              </w:rPr>
              <w:br/>
              <w:t> замечаний и рекомендаций</w:t>
            </w:r>
            <w:r w:rsidRPr="000E5541">
              <w:rPr>
                <w:sz w:val="20"/>
                <w:szCs w:val="20"/>
              </w:rPr>
              <w:br/>
              <w:t> педагогом (при наличии)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устранил недочеты, которые были на предыдущих занятиях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5–4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4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Педагог не обратил внимания на замечания и пожелания эксперта, который оценивал предыдущее занятие. Ошибки повторил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3–1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–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Количество баллов:</w:t>
            </w:r>
          </w:p>
        </w:tc>
        <w:tc>
          <w:tcPr>
            <w:tcW w:w="7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126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Вывод: (если педагог набрал 30 и менее баллов, то не подготовил занятие)</w:t>
            </w:r>
          </w:p>
        </w:tc>
        <w:tc>
          <w:tcPr>
            <w:tcW w:w="7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sz w:val="20"/>
                <w:szCs w:val="20"/>
              </w:rPr>
              <w:t>Уровень подготовки педагога и качество проведения занятия</w:t>
            </w:r>
            <w:r w:rsidRPr="000E5541">
              <w:rPr>
                <w:sz w:val="20"/>
                <w:szCs w:val="20"/>
              </w:rPr>
              <w:br/>
              <w:t> высокое</w:t>
            </w:r>
          </w:p>
        </w:tc>
      </w:tr>
    </w:tbl>
    <w:p w:rsidR="000E5541" w:rsidRPr="000E5541" w:rsidRDefault="000E5541" w:rsidP="000E5541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8"/>
        <w:gridCol w:w="2005"/>
        <w:gridCol w:w="360"/>
        <w:gridCol w:w="1993"/>
      </w:tblGrid>
      <w:tr w:rsidR="000E5541" w:rsidRPr="000E5541" w:rsidTr="000E5541">
        <w:trPr>
          <w:tblCellSpacing w:w="0" w:type="dxa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t>Занятие посетил</w:t>
            </w:r>
            <w:r w:rsidRPr="000E5541">
              <w:br/>
              <w:t> заместитель</w:t>
            </w:r>
            <w:r w:rsidRPr="000E5541">
              <w:br/>
              <w:t> руководителя по УВР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t>(Ф. И. О.)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t>С результатами контроля</w:t>
            </w:r>
            <w:r w:rsidRPr="000E5541">
              <w:br/>
              <w:t> ознакомлен(а)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t>(Ф. И. О.)</w:t>
            </w:r>
          </w:p>
        </w:tc>
      </w:tr>
      <w:tr w:rsidR="000E5541" w:rsidRPr="000E5541" w:rsidTr="000E5541">
        <w:trPr>
          <w:tblCellSpacing w:w="0" w:type="dxa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541" w:rsidRPr="000E5541" w:rsidRDefault="000E5541" w:rsidP="000E5541">
            <w:pPr>
              <w:spacing w:after="0" w:line="240" w:lineRule="auto"/>
              <w:ind w:left="75" w:right="75" w:firstLine="0"/>
              <w:jc w:val="left"/>
              <w:rPr>
                <w:color w:val="auto"/>
                <w:sz w:val="24"/>
                <w:szCs w:val="24"/>
              </w:rPr>
            </w:pPr>
            <w:r w:rsidRPr="000E5541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0E5541" w:rsidRPr="000E5541" w:rsidRDefault="000E5541" w:rsidP="000E5541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r w:rsidRPr="000E5541">
        <w:rPr>
          <w:color w:val="auto"/>
          <w:sz w:val="24"/>
          <w:szCs w:val="24"/>
        </w:rPr>
        <w:t> </w:t>
      </w:r>
    </w:p>
    <w:p w:rsidR="000E5541" w:rsidRDefault="000E5541">
      <w:pPr>
        <w:spacing w:after="0" w:line="259" w:lineRule="auto"/>
        <w:ind w:right="0" w:firstLine="0"/>
        <w:jc w:val="left"/>
      </w:pPr>
    </w:p>
    <w:sectPr w:rsidR="000E5541" w:rsidSect="0090643F">
      <w:footerReference w:type="even" r:id="rId8"/>
      <w:footerReference w:type="default" r:id="rId9"/>
      <w:footerReference w:type="first" r:id="rId10"/>
      <w:pgSz w:w="11906" w:h="16838"/>
      <w:pgMar w:top="569" w:right="1073" w:bottom="1790" w:left="1133" w:header="72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34" w:rsidRDefault="00DE6034">
      <w:pPr>
        <w:spacing w:after="0" w:line="240" w:lineRule="auto"/>
      </w:pPr>
      <w:r>
        <w:separator/>
      </w:r>
    </w:p>
  </w:endnote>
  <w:endnote w:type="continuationSeparator" w:id="0">
    <w:p w:rsidR="00DE6034" w:rsidRDefault="00DE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41" w:rsidRDefault="00C937DC">
    <w:pPr>
      <w:spacing w:after="257" w:line="259" w:lineRule="auto"/>
      <w:ind w:right="60" w:firstLine="0"/>
      <w:jc w:val="center"/>
    </w:pPr>
    <w:r>
      <w:fldChar w:fldCharType="begin"/>
    </w:r>
    <w:r w:rsidR="000E5541">
      <w:instrText xml:space="preserve"> PAGE   \* MERGEFORMAT </w:instrText>
    </w:r>
    <w:r>
      <w:fldChar w:fldCharType="separate"/>
    </w:r>
    <w:r w:rsidR="000E5541">
      <w:t>1</w:t>
    </w:r>
    <w:r>
      <w:fldChar w:fldCharType="end"/>
    </w:r>
    <w:r w:rsidR="000E5541">
      <w:t xml:space="preserve"> </w:t>
    </w:r>
  </w:p>
  <w:p w:rsidR="000E5541" w:rsidRDefault="000E5541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41" w:rsidRDefault="00C937DC">
    <w:pPr>
      <w:spacing w:after="257" w:line="259" w:lineRule="auto"/>
      <w:ind w:right="60" w:firstLine="0"/>
      <w:jc w:val="center"/>
    </w:pPr>
    <w:r>
      <w:fldChar w:fldCharType="begin"/>
    </w:r>
    <w:r w:rsidR="000E5541">
      <w:instrText xml:space="preserve"> PAGE   \* MERGEFORMAT </w:instrText>
    </w:r>
    <w:r>
      <w:fldChar w:fldCharType="separate"/>
    </w:r>
    <w:r w:rsidR="005D373C">
      <w:rPr>
        <w:noProof/>
      </w:rPr>
      <w:t>1</w:t>
    </w:r>
    <w:r>
      <w:fldChar w:fldCharType="end"/>
    </w:r>
    <w:r w:rsidR="000E5541">
      <w:t xml:space="preserve"> </w:t>
    </w:r>
  </w:p>
  <w:p w:rsidR="000E5541" w:rsidRDefault="000E5541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41" w:rsidRDefault="00C937DC">
    <w:pPr>
      <w:spacing w:after="257" w:line="259" w:lineRule="auto"/>
      <w:ind w:right="60" w:firstLine="0"/>
      <w:jc w:val="center"/>
    </w:pPr>
    <w:r>
      <w:fldChar w:fldCharType="begin"/>
    </w:r>
    <w:r w:rsidR="000E5541">
      <w:instrText xml:space="preserve"> PAGE   \* MERGEFORMAT </w:instrText>
    </w:r>
    <w:r>
      <w:fldChar w:fldCharType="separate"/>
    </w:r>
    <w:r w:rsidR="000E5541">
      <w:t>1</w:t>
    </w:r>
    <w:r>
      <w:fldChar w:fldCharType="end"/>
    </w:r>
    <w:r w:rsidR="000E5541">
      <w:t xml:space="preserve"> </w:t>
    </w:r>
  </w:p>
  <w:p w:rsidR="000E5541" w:rsidRDefault="000E5541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34" w:rsidRDefault="00DE6034">
      <w:pPr>
        <w:spacing w:after="0" w:line="240" w:lineRule="auto"/>
      </w:pPr>
      <w:r>
        <w:separator/>
      </w:r>
    </w:p>
  </w:footnote>
  <w:footnote w:type="continuationSeparator" w:id="0">
    <w:p w:rsidR="00DE6034" w:rsidRDefault="00DE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DDA"/>
    <w:multiLevelType w:val="hybridMultilevel"/>
    <w:tmpl w:val="E8161344"/>
    <w:lvl w:ilvl="0" w:tplc="566AB6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CF5FE">
      <w:start w:val="1"/>
      <w:numFmt w:val="bullet"/>
      <w:lvlText w:val="o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368022">
      <w:start w:val="1"/>
      <w:numFmt w:val="bullet"/>
      <w:lvlText w:val="▪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363D02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042F2E">
      <w:start w:val="1"/>
      <w:numFmt w:val="bullet"/>
      <w:lvlText w:val="o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A6E8E0">
      <w:start w:val="1"/>
      <w:numFmt w:val="bullet"/>
      <w:lvlText w:val="▪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CA435E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E6052">
      <w:start w:val="1"/>
      <w:numFmt w:val="bullet"/>
      <w:lvlText w:val="o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A23B48">
      <w:start w:val="1"/>
      <w:numFmt w:val="bullet"/>
      <w:lvlText w:val="▪"/>
      <w:lvlJc w:val="left"/>
      <w:pPr>
        <w:ind w:left="7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0A5CA8"/>
    <w:multiLevelType w:val="hybridMultilevel"/>
    <w:tmpl w:val="A8E6F0EA"/>
    <w:lvl w:ilvl="0" w:tplc="DB6A15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78EAA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4A65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21ED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E4406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0ABA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CA2B4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E8DD2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6A0E7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BF6423"/>
    <w:multiLevelType w:val="multilevel"/>
    <w:tmpl w:val="CE3C71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AF5AB9"/>
    <w:multiLevelType w:val="hybridMultilevel"/>
    <w:tmpl w:val="8D7683B0"/>
    <w:lvl w:ilvl="0" w:tplc="8E9C7FEC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600E5A">
      <w:start w:val="1"/>
      <w:numFmt w:val="bullet"/>
      <w:lvlText w:val="o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674">
      <w:start w:val="1"/>
      <w:numFmt w:val="bullet"/>
      <w:lvlText w:val="▪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363938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6E7CA0">
      <w:start w:val="1"/>
      <w:numFmt w:val="bullet"/>
      <w:lvlText w:val="o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8E8BC">
      <w:start w:val="1"/>
      <w:numFmt w:val="bullet"/>
      <w:lvlText w:val="▪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B20854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C0A3A">
      <w:start w:val="1"/>
      <w:numFmt w:val="bullet"/>
      <w:lvlText w:val="o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BC75B8">
      <w:start w:val="1"/>
      <w:numFmt w:val="bullet"/>
      <w:lvlText w:val="▪"/>
      <w:lvlJc w:val="left"/>
      <w:pPr>
        <w:ind w:left="7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AF2783"/>
    <w:multiLevelType w:val="hybridMultilevel"/>
    <w:tmpl w:val="03E23118"/>
    <w:lvl w:ilvl="0" w:tplc="CA244D60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6EE92">
      <w:start w:val="1"/>
      <w:numFmt w:val="bullet"/>
      <w:lvlText w:val="o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868AA">
      <w:start w:val="1"/>
      <w:numFmt w:val="bullet"/>
      <w:lvlText w:val="▪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AEA50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724708">
      <w:start w:val="1"/>
      <w:numFmt w:val="bullet"/>
      <w:lvlText w:val="o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16C61A">
      <w:start w:val="1"/>
      <w:numFmt w:val="bullet"/>
      <w:lvlText w:val="▪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0AB0C4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D26012">
      <w:start w:val="1"/>
      <w:numFmt w:val="bullet"/>
      <w:lvlText w:val="o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7ECE5E">
      <w:start w:val="1"/>
      <w:numFmt w:val="bullet"/>
      <w:lvlText w:val="▪"/>
      <w:lvlJc w:val="left"/>
      <w:pPr>
        <w:ind w:left="7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C52CFE"/>
    <w:multiLevelType w:val="hybridMultilevel"/>
    <w:tmpl w:val="87983EBE"/>
    <w:lvl w:ilvl="0" w:tplc="8096876C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68E088">
      <w:start w:val="1"/>
      <w:numFmt w:val="bullet"/>
      <w:lvlText w:val="o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1C67E2">
      <w:start w:val="1"/>
      <w:numFmt w:val="bullet"/>
      <w:lvlText w:val="▪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E88C5E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1C7AB4">
      <w:start w:val="1"/>
      <w:numFmt w:val="bullet"/>
      <w:lvlText w:val="o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636B6">
      <w:start w:val="1"/>
      <w:numFmt w:val="bullet"/>
      <w:lvlText w:val="▪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0E4590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98D182">
      <w:start w:val="1"/>
      <w:numFmt w:val="bullet"/>
      <w:lvlText w:val="o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ECBCB0">
      <w:start w:val="1"/>
      <w:numFmt w:val="bullet"/>
      <w:lvlText w:val="▪"/>
      <w:lvlJc w:val="left"/>
      <w:pPr>
        <w:ind w:left="7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8A3B27"/>
    <w:multiLevelType w:val="multilevel"/>
    <w:tmpl w:val="F54C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4416B"/>
    <w:multiLevelType w:val="multilevel"/>
    <w:tmpl w:val="DBE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61F4C"/>
    <w:multiLevelType w:val="multilevel"/>
    <w:tmpl w:val="CC42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123BA"/>
    <w:multiLevelType w:val="multilevel"/>
    <w:tmpl w:val="ACF0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E59AF"/>
    <w:multiLevelType w:val="hybridMultilevel"/>
    <w:tmpl w:val="BAD4F51C"/>
    <w:lvl w:ilvl="0" w:tplc="DE74A7F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C0E74E">
      <w:start w:val="1"/>
      <w:numFmt w:val="bullet"/>
      <w:lvlText w:val="o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3A0D66">
      <w:start w:val="1"/>
      <w:numFmt w:val="bullet"/>
      <w:lvlText w:val="▪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053D6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1AC6C8">
      <w:start w:val="1"/>
      <w:numFmt w:val="bullet"/>
      <w:lvlText w:val="o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4A1AC">
      <w:start w:val="1"/>
      <w:numFmt w:val="bullet"/>
      <w:lvlText w:val="▪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6F134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4C102">
      <w:start w:val="1"/>
      <w:numFmt w:val="bullet"/>
      <w:lvlText w:val="o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ACBBF6">
      <w:start w:val="1"/>
      <w:numFmt w:val="bullet"/>
      <w:lvlText w:val="▪"/>
      <w:lvlJc w:val="left"/>
      <w:pPr>
        <w:ind w:left="7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3F0CF6"/>
    <w:multiLevelType w:val="multilevel"/>
    <w:tmpl w:val="C5F0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CF07A0"/>
    <w:multiLevelType w:val="hybridMultilevel"/>
    <w:tmpl w:val="50A09772"/>
    <w:lvl w:ilvl="0" w:tplc="6BC03480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1E4414">
      <w:start w:val="1"/>
      <w:numFmt w:val="bullet"/>
      <w:lvlText w:val="o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1AB2D4">
      <w:start w:val="1"/>
      <w:numFmt w:val="bullet"/>
      <w:lvlText w:val="▪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D698B2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CC4512">
      <w:start w:val="1"/>
      <w:numFmt w:val="bullet"/>
      <w:lvlText w:val="o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40520E">
      <w:start w:val="1"/>
      <w:numFmt w:val="bullet"/>
      <w:lvlText w:val="▪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6A9080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28C">
      <w:start w:val="1"/>
      <w:numFmt w:val="bullet"/>
      <w:lvlText w:val="o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4ACE88">
      <w:start w:val="1"/>
      <w:numFmt w:val="bullet"/>
      <w:lvlText w:val="▪"/>
      <w:lvlJc w:val="left"/>
      <w:pPr>
        <w:ind w:left="7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483036"/>
    <w:multiLevelType w:val="hybridMultilevel"/>
    <w:tmpl w:val="8C122FDE"/>
    <w:lvl w:ilvl="0" w:tplc="DD7686E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033D8">
      <w:start w:val="1"/>
      <w:numFmt w:val="lowerLetter"/>
      <w:lvlText w:val="%2"/>
      <w:lvlJc w:val="left"/>
      <w:pPr>
        <w:ind w:left="2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44910">
      <w:start w:val="1"/>
      <w:numFmt w:val="lowerRoman"/>
      <w:lvlText w:val="%3"/>
      <w:lvlJc w:val="left"/>
      <w:pPr>
        <w:ind w:left="3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26FC48">
      <w:start w:val="1"/>
      <w:numFmt w:val="decimal"/>
      <w:lvlText w:val="%4"/>
      <w:lvlJc w:val="left"/>
      <w:pPr>
        <w:ind w:left="3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088244">
      <w:start w:val="1"/>
      <w:numFmt w:val="lowerLetter"/>
      <w:lvlText w:val="%5"/>
      <w:lvlJc w:val="left"/>
      <w:pPr>
        <w:ind w:left="4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A8278">
      <w:start w:val="1"/>
      <w:numFmt w:val="lowerRoman"/>
      <w:lvlText w:val="%6"/>
      <w:lvlJc w:val="left"/>
      <w:pPr>
        <w:ind w:left="5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C1D7A">
      <w:start w:val="1"/>
      <w:numFmt w:val="decimal"/>
      <w:lvlText w:val="%7"/>
      <w:lvlJc w:val="left"/>
      <w:pPr>
        <w:ind w:left="5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A8E06">
      <w:start w:val="1"/>
      <w:numFmt w:val="lowerLetter"/>
      <w:lvlText w:val="%8"/>
      <w:lvlJc w:val="left"/>
      <w:pPr>
        <w:ind w:left="6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A05A4">
      <w:start w:val="1"/>
      <w:numFmt w:val="lowerRoman"/>
      <w:lvlText w:val="%9"/>
      <w:lvlJc w:val="left"/>
      <w:pPr>
        <w:ind w:left="7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AD28DA"/>
    <w:multiLevelType w:val="multilevel"/>
    <w:tmpl w:val="E55A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74478"/>
    <w:multiLevelType w:val="multilevel"/>
    <w:tmpl w:val="F2E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533D20"/>
    <w:multiLevelType w:val="multilevel"/>
    <w:tmpl w:val="4E3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613E0C"/>
    <w:multiLevelType w:val="multilevel"/>
    <w:tmpl w:val="0DA6FAF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12"/>
  </w:num>
  <w:num w:numId="8">
    <w:abstractNumId w:val="17"/>
  </w:num>
  <w:num w:numId="9">
    <w:abstractNumId w:val="0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11"/>
  </w:num>
  <w:num w:numId="15">
    <w:abstractNumId w:val="16"/>
  </w:num>
  <w:num w:numId="16">
    <w:abstractNumId w:val="15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1D3B"/>
    <w:rsid w:val="000E5541"/>
    <w:rsid w:val="0013323B"/>
    <w:rsid w:val="005103C3"/>
    <w:rsid w:val="005D373C"/>
    <w:rsid w:val="005E6A90"/>
    <w:rsid w:val="00754178"/>
    <w:rsid w:val="0090643F"/>
    <w:rsid w:val="00BB1D3B"/>
    <w:rsid w:val="00BC15D4"/>
    <w:rsid w:val="00C937DC"/>
    <w:rsid w:val="00DD365A"/>
    <w:rsid w:val="00DE6034"/>
    <w:rsid w:val="00E017A3"/>
    <w:rsid w:val="00E2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3F"/>
    <w:pPr>
      <w:spacing w:after="5" w:line="269" w:lineRule="auto"/>
      <w:ind w:right="58" w:firstLine="7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90643F"/>
    <w:pPr>
      <w:keepNext/>
      <w:keepLines/>
      <w:numPr>
        <w:numId w:val="10"/>
      </w:numPr>
      <w:spacing w:after="5"/>
      <w:ind w:left="66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643F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9064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D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3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5</cp:revision>
  <dcterms:created xsi:type="dcterms:W3CDTF">2024-10-23T17:06:00Z</dcterms:created>
  <dcterms:modified xsi:type="dcterms:W3CDTF">2024-10-28T12:31:00Z</dcterms:modified>
</cp:coreProperties>
</file>